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B6D1" w14:textId="77777777" w:rsidR="0044093B" w:rsidRPr="001929D2" w:rsidRDefault="0044093B" w:rsidP="0044093B">
      <w:pPr>
        <w:pStyle w:val="Head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[Insert Company Logo] </w:t>
      </w:r>
    </w:p>
    <w:p w14:paraId="0F7D5B86" w14:textId="0F69ED70" w:rsidR="00F14A93" w:rsidRDefault="00F14A93"/>
    <w:p w14:paraId="207D8E52" w14:textId="6E9EEA6F" w:rsidR="0082527C" w:rsidRPr="0082527C" w:rsidRDefault="0082527C" w:rsidP="0082527C">
      <w:pPr>
        <w:spacing w:after="0"/>
        <w:jc w:val="center"/>
        <w:rPr>
          <w:rFonts w:ascii="Arial Black" w:hAnsi="Arial Black" w:cstheme="minorHAnsi"/>
          <w:color w:val="FF0000"/>
          <w:sz w:val="96"/>
          <w:szCs w:val="96"/>
        </w:rPr>
      </w:pPr>
      <w:r w:rsidRPr="0082527C">
        <w:rPr>
          <w:rFonts w:ascii="Arial Black" w:hAnsi="Arial Black" w:cstheme="minorHAnsi"/>
          <w:color w:val="FF0000"/>
          <w:sz w:val="96"/>
          <w:szCs w:val="96"/>
        </w:rPr>
        <w:t>ATTENTION</w:t>
      </w:r>
    </w:p>
    <w:p w14:paraId="6DC69BE8" w14:textId="4F3E34D4" w:rsidR="001929D2" w:rsidRPr="0082527C" w:rsidRDefault="0082527C" w:rsidP="0082527C">
      <w:pPr>
        <w:spacing w:after="0"/>
        <w:jc w:val="center"/>
        <w:rPr>
          <w:rFonts w:ascii="Arial Black" w:hAnsi="Arial Black" w:cstheme="minorHAnsi"/>
          <w:color w:val="FF0000"/>
          <w:sz w:val="96"/>
          <w:szCs w:val="96"/>
        </w:rPr>
      </w:pPr>
      <w:r w:rsidRPr="0082527C">
        <w:rPr>
          <w:rFonts w:ascii="Arial Black" w:hAnsi="Arial Black" w:cstheme="minorHAnsi"/>
          <w:color w:val="FF0000"/>
          <w:sz w:val="96"/>
          <w:szCs w:val="96"/>
        </w:rPr>
        <w:t>All Truck Drivers</w:t>
      </w:r>
    </w:p>
    <w:p w14:paraId="03F6E704" w14:textId="0F654CA3" w:rsidR="001929D2" w:rsidRPr="0082527C" w:rsidRDefault="001929D2">
      <w:pPr>
        <w:rPr>
          <w:rFonts w:cstheme="minorHAnsi"/>
          <w:sz w:val="24"/>
          <w:szCs w:val="24"/>
        </w:rPr>
      </w:pPr>
      <w:r w:rsidRPr="0082527C">
        <w:rPr>
          <w:rFonts w:cstheme="minorHAnsi"/>
          <w:sz w:val="24"/>
          <w:szCs w:val="24"/>
        </w:rPr>
        <w:t xml:space="preserve">As part of </w:t>
      </w:r>
      <w:r w:rsidR="00F41D89" w:rsidRPr="0082527C">
        <w:rPr>
          <w:rFonts w:cstheme="minorHAnsi"/>
          <w:sz w:val="24"/>
          <w:szCs w:val="24"/>
        </w:rPr>
        <w:t>the Alltech family</w:t>
      </w:r>
      <w:r w:rsidRPr="0082527C">
        <w:rPr>
          <w:rFonts w:cstheme="minorHAnsi"/>
          <w:sz w:val="24"/>
          <w:szCs w:val="24"/>
        </w:rPr>
        <w:t xml:space="preserve"> of companies’ response to the global C</w:t>
      </w:r>
      <w:r w:rsidR="00F41D89" w:rsidRPr="0082527C">
        <w:rPr>
          <w:rFonts w:cstheme="minorHAnsi"/>
          <w:sz w:val="24"/>
          <w:szCs w:val="24"/>
        </w:rPr>
        <w:t>OVID</w:t>
      </w:r>
      <w:r w:rsidRPr="0082527C">
        <w:rPr>
          <w:rFonts w:cstheme="minorHAnsi"/>
          <w:sz w:val="24"/>
          <w:szCs w:val="24"/>
        </w:rPr>
        <w:t>-19 pandemic</w:t>
      </w:r>
      <w:r w:rsidR="00F41D89" w:rsidRPr="0082527C">
        <w:rPr>
          <w:rFonts w:cstheme="minorHAnsi"/>
          <w:sz w:val="24"/>
          <w:szCs w:val="24"/>
        </w:rPr>
        <w:t>,</w:t>
      </w:r>
      <w:r w:rsidRPr="0082527C">
        <w:rPr>
          <w:rFonts w:cstheme="minorHAnsi"/>
          <w:sz w:val="24"/>
          <w:szCs w:val="24"/>
        </w:rPr>
        <w:t xml:space="preserve"> </w:t>
      </w:r>
      <w:r w:rsidR="0099629B" w:rsidRPr="0082527C">
        <w:rPr>
          <w:rFonts w:cstheme="minorHAnsi"/>
          <w:sz w:val="24"/>
          <w:szCs w:val="24"/>
        </w:rPr>
        <w:t xml:space="preserve">additional </w:t>
      </w:r>
      <w:r w:rsidRPr="0082527C">
        <w:rPr>
          <w:rFonts w:cstheme="minorHAnsi"/>
          <w:sz w:val="24"/>
          <w:szCs w:val="24"/>
        </w:rPr>
        <w:t>biosecurity</w:t>
      </w:r>
      <w:r w:rsidR="0099629B" w:rsidRPr="0082527C">
        <w:rPr>
          <w:rFonts w:cstheme="minorHAnsi"/>
          <w:sz w:val="24"/>
          <w:szCs w:val="24"/>
        </w:rPr>
        <w:t xml:space="preserve"> measures are being put in pla</w:t>
      </w:r>
      <w:r w:rsidR="00F41D89" w:rsidRPr="0082527C">
        <w:rPr>
          <w:rFonts w:cstheme="minorHAnsi"/>
          <w:sz w:val="24"/>
          <w:szCs w:val="24"/>
        </w:rPr>
        <w:t>ce as part of our commitment to our colleagues, customers and communities and the continuity of the business</w:t>
      </w:r>
      <w:r w:rsidR="0099629B" w:rsidRPr="0082527C">
        <w:rPr>
          <w:rFonts w:cstheme="minorHAnsi"/>
          <w:sz w:val="24"/>
          <w:szCs w:val="24"/>
        </w:rPr>
        <w:t>.</w:t>
      </w:r>
      <w:r w:rsidR="00F41D89" w:rsidRPr="0082527C">
        <w:rPr>
          <w:rFonts w:cstheme="minorHAnsi"/>
          <w:sz w:val="24"/>
          <w:szCs w:val="24"/>
        </w:rPr>
        <w:t xml:space="preserve"> </w:t>
      </w:r>
      <w:r w:rsidR="0099629B" w:rsidRPr="0082527C">
        <w:rPr>
          <w:rFonts w:cstheme="minorHAnsi"/>
          <w:sz w:val="24"/>
          <w:szCs w:val="24"/>
        </w:rPr>
        <w:t xml:space="preserve">Your assistance in adhering with </w:t>
      </w:r>
      <w:r w:rsidR="00F41D89" w:rsidRPr="0082527C">
        <w:rPr>
          <w:rFonts w:cstheme="minorHAnsi"/>
          <w:sz w:val="24"/>
          <w:szCs w:val="24"/>
        </w:rPr>
        <w:t>this protocol</w:t>
      </w:r>
      <w:r w:rsidR="0099629B" w:rsidRPr="0082527C">
        <w:rPr>
          <w:rFonts w:cstheme="minorHAnsi"/>
          <w:sz w:val="24"/>
          <w:szCs w:val="24"/>
        </w:rPr>
        <w:t xml:space="preserve"> is appreciated during this challenging situation.</w:t>
      </w:r>
    </w:p>
    <w:p w14:paraId="7BC3D08C" w14:textId="22249780" w:rsidR="0099629B" w:rsidRPr="0082527C" w:rsidRDefault="0099629B">
      <w:pPr>
        <w:rPr>
          <w:rFonts w:cstheme="minorHAnsi"/>
          <w:sz w:val="24"/>
          <w:szCs w:val="24"/>
        </w:rPr>
      </w:pPr>
    </w:p>
    <w:p w14:paraId="652CA7E7" w14:textId="0968899A" w:rsidR="0099629B" w:rsidRPr="0082527C" w:rsidRDefault="0099629B" w:rsidP="00D0570B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82527C">
        <w:rPr>
          <w:rFonts w:asciiTheme="minorHAnsi" w:hAnsiTheme="minorHAnsi" w:cstheme="minorHAnsi"/>
          <w:b/>
          <w:bCs/>
        </w:rPr>
        <w:t>Drivers should be stay in their vehicle</w:t>
      </w:r>
      <w:r w:rsidRPr="0082527C">
        <w:rPr>
          <w:rFonts w:asciiTheme="minorHAnsi" w:hAnsiTheme="minorHAnsi" w:cstheme="minorHAnsi"/>
        </w:rPr>
        <w:t xml:space="preserve"> </w:t>
      </w:r>
      <w:r w:rsidR="00B603C5" w:rsidRPr="0082527C">
        <w:rPr>
          <w:rFonts w:asciiTheme="minorHAnsi" w:hAnsiTheme="minorHAnsi" w:cstheme="minorHAnsi"/>
        </w:rPr>
        <w:t>as much as</w:t>
      </w:r>
      <w:r w:rsidRPr="0082527C">
        <w:rPr>
          <w:rFonts w:asciiTheme="minorHAnsi" w:hAnsiTheme="minorHAnsi" w:cstheme="minorHAnsi"/>
        </w:rPr>
        <w:t xml:space="preserve"> possible.</w:t>
      </w:r>
    </w:p>
    <w:p w14:paraId="34A142F8" w14:textId="77777777" w:rsidR="00E33DE5" w:rsidRPr="0082527C" w:rsidRDefault="00E33DE5" w:rsidP="00E33DE5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</w:p>
    <w:p w14:paraId="7D3228D3" w14:textId="09A6A683" w:rsidR="0099629B" w:rsidRPr="0082527C" w:rsidRDefault="0099629B" w:rsidP="00D0570B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82527C">
        <w:rPr>
          <w:rFonts w:asciiTheme="minorHAnsi" w:hAnsiTheme="minorHAnsi" w:cstheme="minorHAnsi"/>
        </w:rPr>
        <w:t xml:space="preserve">Where drivers need to leave their </w:t>
      </w:r>
      <w:r w:rsidR="00275F21" w:rsidRPr="0082527C">
        <w:rPr>
          <w:rFonts w:asciiTheme="minorHAnsi" w:hAnsiTheme="minorHAnsi" w:cstheme="minorHAnsi"/>
        </w:rPr>
        <w:t>vehicle</w:t>
      </w:r>
      <w:r w:rsidR="00F41D89" w:rsidRPr="0082527C">
        <w:rPr>
          <w:rFonts w:asciiTheme="minorHAnsi" w:hAnsiTheme="minorHAnsi" w:cstheme="minorHAnsi"/>
        </w:rPr>
        <w:t>,</w:t>
      </w:r>
      <w:r w:rsidRPr="0082527C">
        <w:rPr>
          <w:rFonts w:asciiTheme="minorHAnsi" w:hAnsiTheme="minorHAnsi" w:cstheme="minorHAnsi"/>
        </w:rPr>
        <w:t xml:space="preserve"> e.g.</w:t>
      </w:r>
      <w:r w:rsidR="00F41D89" w:rsidRPr="0082527C">
        <w:rPr>
          <w:rFonts w:asciiTheme="minorHAnsi" w:hAnsiTheme="minorHAnsi" w:cstheme="minorHAnsi"/>
        </w:rPr>
        <w:t>,</w:t>
      </w:r>
      <w:r w:rsidRPr="0082527C">
        <w:rPr>
          <w:rFonts w:asciiTheme="minorHAnsi" w:hAnsiTheme="minorHAnsi" w:cstheme="minorHAnsi"/>
        </w:rPr>
        <w:t xml:space="preserve"> opening/closing trailer gates and tarps</w:t>
      </w:r>
      <w:r w:rsidR="00F41D89" w:rsidRPr="0082527C">
        <w:rPr>
          <w:rFonts w:asciiTheme="minorHAnsi" w:hAnsiTheme="minorHAnsi" w:cstheme="minorHAnsi"/>
        </w:rPr>
        <w:t>,</w:t>
      </w:r>
      <w:r w:rsidRPr="0082527C">
        <w:rPr>
          <w:rFonts w:asciiTheme="minorHAnsi" w:hAnsiTheme="minorHAnsi" w:cstheme="minorHAnsi"/>
        </w:rPr>
        <w:t xml:space="preserve"> etc., they </w:t>
      </w:r>
      <w:r w:rsidR="00275F21" w:rsidRPr="0082527C">
        <w:rPr>
          <w:rFonts w:asciiTheme="minorHAnsi" w:hAnsiTheme="minorHAnsi" w:cstheme="minorHAnsi"/>
        </w:rPr>
        <w:t xml:space="preserve">should </w:t>
      </w:r>
      <w:r w:rsidR="00275F21" w:rsidRPr="0082527C">
        <w:rPr>
          <w:rFonts w:asciiTheme="minorHAnsi" w:hAnsiTheme="minorHAnsi" w:cstheme="minorHAnsi"/>
          <w:b/>
          <w:bCs/>
        </w:rPr>
        <w:t>stay</w:t>
      </w:r>
      <w:r w:rsidRPr="0082527C">
        <w:rPr>
          <w:rFonts w:asciiTheme="minorHAnsi" w:hAnsiTheme="minorHAnsi" w:cstheme="minorHAnsi"/>
          <w:b/>
          <w:bCs/>
        </w:rPr>
        <w:t xml:space="preserve"> as close to their vehicle</w:t>
      </w:r>
      <w:r w:rsidRPr="0082527C">
        <w:rPr>
          <w:rFonts w:asciiTheme="minorHAnsi" w:hAnsiTheme="minorHAnsi" w:cstheme="minorHAnsi"/>
        </w:rPr>
        <w:t xml:space="preserve"> as possible.</w:t>
      </w:r>
    </w:p>
    <w:p w14:paraId="0358F736" w14:textId="77777777" w:rsidR="00E33DE5" w:rsidRPr="0082527C" w:rsidRDefault="00E33DE5" w:rsidP="00E33DE5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</w:p>
    <w:p w14:paraId="085513AD" w14:textId="283097F0" w:rsidR="0099629B" w:rsidRPr="0082527C" w:rsidRDefault="0099629B" w:rsidP="00D0570B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82527C">
        <w:rPr>
          <w:rFonts w:asciiTheme="minorHAnsi" w:hAnsiTheme="minorHAnsi" w:cstheme="minorHAnsi"/>
          <w:b/>
          <w:bCs/>
        </w:rPr>
        <w:t xml:space="preserve">Driver contact </w:t>
      </w:r>
      <w:r w:rsidRPr="0082527C">
        <w:rPr>
          <w:rFonts w:asciiTheme="minorHAnsi" w:hAnsiTheme="minorHAnsi" w:cstheme="minorHAnsi"/>
        </w:rPr>
        <w:t xml:space="preserve">with employees should be </w:t>
      </w:r>
      <w:r w:rsidRPr="0082527C">
        <w:rPr>
          <w:rFonts w:asciiTheme="minorHAnsi" w:hAnsiTheme="minorHAnsi" w:cstheme="minorHAnsi"/>
          <w:b/>
          <w:bCs/>
        </w:rPr>
        <w:t>minimized</w:t>
      </w:r>
      <w:r w:rsidRPr="0082527C">
        <w:rPr>
          <w:rFonts w:asciiTheme="minorHAnsi" w:hAnsiTheme="minorHAnsi" w:cstheme="minorHAnsi"/>
        </w:rPr>
        <w:t xml:space="preserve">.  </w:t>
      </w:r>
    </w:p>
    <w:p w14:paraId="6B41AB93" w14:textId="77777777" w:rsidR="00E33DE5" w:rsidRPr="0082527C" w:rsidRDefault="00E33DE5" w:rsidP="00E33DE5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</w:p>
    <w:p w14:paraId="42E0926A" w14:textId="1EA8F39C" w:rsidR="0099629B" w:rsidRPr="0082527C" w:rsidRDefault="0099629B" w:rsidP="00D0570B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82527C">
        <w:rPr>
          <w:rFonts w:asciiTheme="minorHAnsi" w:hAnsiTheme="minorHAnsi" w:cstheme="minorHAnsi"/>
        </w:rPr>
        <w:t xml:space="preserve">Drivers should only use designated </w:t>
      </w:r>
      <w:r w:rsidR="00275F21" w:rsidRPr="0082527C">
        <w:rPr>
          <w:rFonts w:asciiTheme="minorHAnsi" w:hAnsiTheme="minorHAnsi" w:cstheme="minorHAnsi"/>
        </w:rPr>
        <w:t xml:space="preserve">onsite </w:t>
      </w:r>
      <w:r w:rsidRPr="0082527C">
        <w:rPr>
          <w:rFonts w:asciiTheme="minorHAnsi" w:hAnsiTheme="minorHAnsi" w:cstheme="minorHAnsi"/>
        </w:rPr>
        <w:t xml:space="preserve">washrooms.  </w:t>
      </w:r>
      <w:r w:rsidR="00275F21" w:rsidRPr="0082527C">
        <w:rPr>
          <w:rFonts w:asciiTheme="minorHAnsi" w:hAnsiTheme="minorHAnsi" w:cstheme="minorHAnsi"/>
        </w:rPr>
        <w:t xml:space="preserve">Drivers should be advised to </w:t>
      </w:r>
      <w:r w:rsidR="00275F21" w:rsidRPr="0082527C">
        <w:rPr>
          <w:rFonts w:asciiTheme="minorHAnsi" w:hAnsiTheme="minorHAnsi" w:cstheme="minorHAnsi"/>
          <w:b/>
          <w:bCs/>
        </w:rPr>
        <w:t>use offsite washrooms</w:t>
      </w:r>
      <w:r w:rsidR="00275F21" w:rsidRPr="0082527C">
        <w:rPr>
          <w:rFonts w:asciiTheme="minorHAnsi" w:hAnsiTheme="minorHAnsi" w:cstheme="minorHAnsi"/>
        </w:rPr>
        <w:t xml:space="preserve"> prior to arriving onsite </w:t>
      </w:r>
      <w:r w:rsidR="00275F21" w:rsidRPr="0082527C">
        <w:rPr>
          <w:rFonts w:asciiTheme="minorHAnsi" w:hAnsiTheme="minorHAnsi" w:cstheme="minorHAnsi"/>
          <w:b/>
          <w:bCs/>
        </w:rPr>
        <w:t>where possible</w:t>
      </w:r>
      <w:r w:rsidR="00275F21" w:rsidRPr="0082527C">
        <w:rPr>
          <w:rFonts w:asciiTheme="minorHAnsi" w:hAnsiTheme="minorHAnsi" w:cstheme="minorHAnsi"/>
        </w:rPr>
        <w:t>.</w:t>
      </w:r>
    </w:p>
    <w:p w14:paraId="6EF84E06" w14:textId="77777777" w:rsidR="00E33DE5" w:rsidRPr="0082527C" w:rsidRDefault="00E33DE5" w:rsidP="00E33DE5">
      <w:pPr>
        <w:pStyle w:val="ListParagraph"/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</w:p>
    <w:p w14:paraId="3C5DB9AF" w14:textId="128912DA" w:rsidR="0099629B" w:rsidRPr="0082527C" w:rsidRDefault="0099629B" w:rsidP="00D0570B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82527C">
        <w:rPr>
          <w:rFonts w:asciiTheme="minorHAnsi" w:hAnsiTheme="minorHAnsi" w:cstheme="minorHAnsi"/>
        </w:rPr>
        <w:t xml:space="preserve">Drivers </w:t>
      </w:r>
      <w:r w:rsidR="00F41D89" w:rsidRPr="0082527C">
        <w:rPr>
          <w:rFonts w:asciiTheme="minorHAnsi" w:hAnsiTheme="minorHAnsi" w:cstheme="minorHAnsi"/>
        </w:rPr>
        <w:t>who need to</w:t>
      </w:r>
      <w:r w:rsidRPr="0082527C">
        <w:rPr>
          <w:rFonts w:asciiTheme="minorHAnsi" w:hAnsiTheme="minorHAnsi" w:cstheme="minorHAnsi"/>
        </w:rPr>
        <w:t xml:space="preserve"> enter any structure/building onsite should </w:t>
      </w:r>
      <w:r w:rsidR="00614F3E" w:rsidRPr="0082527C">
        <w:rPr>
          <w:rFonts w:asciiTheme="minorHAnsi" w:hAnsiTheme="minorHAnsi" w:cstheme="minorHAnsi"/>
        </w:rPr>
        <w:t xml:space="preserve">only do so with authorization of plant staff and </w:t>
      </w:r>
      <w:r w:rsidRPr="0082527C">
        <w:rPr>
          <w:rFonts w:asciiTheme="minorHAnsi" w:hAnsiTheme="minorHAnsi" w:cstheme="minorHAnsi"/>
        </w:rPr>
        <w:t xml:space="preserve">be able to answer questions on the </w:t>
      </w:r>
      <w:r w:rsidR="00614F3E" w:rsidRPr="0082527C">
        <w:rPr>
          <w:rFonts w:asciiTheme="minorHAnsi" w:hAnsiTheme="minorHAnsi" w:cstheme="minorHAnsi"/>
        </w:rPr>
        <w:t xml:space="preserve">following </w:t>
      </w:r>
      <w:r w:rsidRPr="0082527C">
        <w:rPr>
          <w:rFonts w:asciiTheme="minorHAnsi" w:hAnsiTheme="minorHAnsi" w:cstheme="minorHAnsi"/>
          <w:b/>
          <w:bCs/>
        </w:rPr>
        <w:t>Visitor Screening Checklist</w:t>
      </w:r>
      <w:r w:rsidRPr="0082527C">
        <w:rPr>
          <w:rFonts w:asciiTheme="minorHAnsi" w:hAnsiTheme="minorHAnsi" w:cstheme="minorHAnsi"/>
        </w:rPr>
        <w:t xml:space="preserve"> satisfactorily before entering.</w:t>
      </w:r>
    </w:p>
    <w:p w14:paraId="28FD40A7" w14:textId="5685BCB3" w:rsidR="00D0570B" w:rsidRDefault="00D0570B" w:rsidP="00D0570B">
      <w:pPr>
        <w:pStyle w:val="ListParagraph"/>
        <w:autoSpaceDE w:val="0"/>
        <w:autoSpaceDN w:val="0"/>
        <w:adjustRightInd w:val="0"/>
        <w:ind w:left="1080"/>
      </w:pPr>
    </w:p>
    <w:p w14:paraId="63A515F0" w14:textId="77777777" w:rsidR="00D0570B" w:rsidRPr="0099629B" w:rsidRDefault="00D0570B" w:rsidP="00D0570B">
      <w:pPr>
        <w:pStyle w:val="ListParagraph"/>
        <w:autoSpaceDE w:val="0"/>
        <w:autoSpaceDN w:val="0"/>
        <w:adjustRightInd w:val="0"/>
        <w:ind w:left="1080"/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8640"/>
        <w:gridCol w:w="1260"/>
        <w:gridCol w:w="1260"/>
      </w:tblGrid>
      <w:tr w:rsidR="00275F21" w:rsidRPr="00902A4D" w14:paraId="64E0F1DE" w14:textId="77777777" w:rsidTr="0082527C">
        <w:tc>
          <w:tcPr>
            <w:tcW w:w="8640" w:type="dxa"/>
            <w:vMerge w:val="restart"/>
          </w:tcPr>
          <w:p w14:paraId="35F920D9" w14:textId="77777777" w:rsidR="00275F21" w:rsidRPr="00902A4D" w:rsidRDefault="00275F21" w:rsidP="00A8759B">
            <w:r w:rsidRPr="00902A4D">
              <w:t>Question</w:t>
            </w:r>
          </w:p>
        </w:tc>
        <w:tc>
          <w:tcPr>
            <w:tcW w:w="2520" w:type="dxa"/>
            <w:gridSpan w:val="2"/>
          </w:tcPr>
          <w:p w14:paraId="316E05CA" w14:textId="77777777" w:rsidR="00275F21" w:rsidRPr="00902A4D" w:rsidRDefault="00275F21" w:rsidP="00A8759B">
            <w:pPr>
              <w:jc w:val="center"/>
            </w:pPr>
            <w:r w:rsidRPr="00902A4D">
              <w:t>Response</w:t>
            </w:r>
          </w:p>
        </w:tc>
      </w:tr>
      <w:tr w:rsidR="00275F21" w:rsidRPr="00902A4D" w14:paraId="0A11DE81" w14:textId="77777777" w:rsidTr="0082527C">
        <w:tc>
          <w:tcPr>
            <w:tcW w:w="8640" w:type="dxa"/>
            <w:vMerge/>
          </w:tcPr>
          <w:p w14:paraId="24ABC989" w14:textId="77777777" w:rsidR="00275F21" w:rsidRPr="00902A4D" w:rsidRDefault="00275F21" w:rsidP="00A8759B"/>
        </w:tc>
        <w:tc>
          <w:tcPr>
            <w:tcW w:w="1260" w:type="dxa"/>
          </w:tcPr>
          <w:p w14:paraId="6D5F5838" w14:textId="77777777" w:rsidR="00275F21" w:rsidRPr="00902A4D" w:rsidRDefault="00275F21" w:rsidP="00A8759B">
            <w:pPr>
              <w:jc w:val="center"/>
            </w:pPr>
            <w:r w:rsidRPr="00902A4D">
              <w:t>YES</w:t>
            </w:r>
          </w:p>
        </w:tc>
        <w:tc>
          <w:tcPr>
            <w:tcW w:w="1260" w:type="dxa"/>
          </w:tcPr>
          <w:p w14:paraId="7DC8592C" w14:textId="77777777" w:rsidR="00275F21" w:rsidRPr="00902A4D" w:rsidRDefault="00275F21" w:rsidP="00A8759B">
            <w:pPr>
              <w:jc w:val="center"/>
            </w:pPr>
            <w:r w:rsidRPr="00902A4D">
              <w:t>NO</w:t>
            </w:r>
          </w:p>
        </w:tc>
      </w:tr>
      <w:tr w:rsidR="00275F21" w:rsidRPr="00902A4D" w14:paraId="03FB1DC7" w14:textId="77777777" w:rsidTr="0082527C">
        <w:tc>
          <w:tcPr>
            <w:tcW w:w="8640" w:type="dxa"/>
          </w:tcPr>
          <w:p w14:paraId="6A91B588" w14:textId="77777777" w:rsidR="00275F21" w:rsidRPr="00902A4D" w:rsidRDefault="00275F21" w:rsidP="00A8759B">
            <w:r w:rsidRPr="00902A4D">
              <w:t>Have you been unwell at any time during the last 14 days?</w:t>
            </w:r>
          </w:p>
          <w:p w14:paraId="72EE04DC" w14:textId="77777777" w:rsidR="00275F21" w:rsidRPr="000279F8" w:rsidRDefault="00275F21" w:rsidP="00A8759B">
            <w:pPr>
              <w:rPr>
                <w:sz w:val="14"/>
                <w:szCs w:val="14"/>
              </w:rPr>
            </w:pPr>
          </w:p>
          <w:p w14:paraId="303D5FB0" w14:textId="77777777" w:rsidR="00275F21" w:rsidRPr="00902A4D" w:rsidRDefault="00275F21" w:rsidP="00A8759B">
            <w:r w:rsidRPr="00902A4D">
              <w:t>This relates to any type of illness, not just those symptoms associated with the infectious disease.</w:t>
            </w:r>
          </w:p>
          <w:p w14:paraId="3D8CAED7" w14:textId="77777777" w:rsidR="00275F21" w:rsidRPr="000279F8" w:rsidRDefault="00275F21" w:rsidP="00A8759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</w:tcPr>
          <w:p w14:paraId="591C4805" w14:textId="77777777" w:rsidR="00275F21" w:rsidRPr="00902A4D" w:rsidRDefault="00275F21" w:rsidP="00A8759B"/>
        </w:tc>
        <w:tc>
          <w:tcPr>
            <w:tcW w:w="1260" w:type="dxa"/>
          </w:tcPr>
          <w:p w14:paraId="2D03C075" w14:textId="77777777" w:rsidR="00275F21" w:rsidRPr="00902A4D" w:rsidRDefault="00275F21" w:rsidP="00A8759B"/>
        </w:tc>
      </w:tr>
      <w:tr w:rsidR="00275F21" w:rsidRPr="00902A4D" w14:paraId="2D4D834F" w14:textId="77777777" w:rsidTr="0082527C">
        <w:tc>
          <w:tcPr>
            <w:tcW w:w="8640" w:type="dxa"/>
          </w:tcPr>
          <w:p w14:paraId="53B20387" w14:textId="77777777" w:rsidR="00275F21" w:rsidRPr="00902A4D" w:rsidRDefault="00275F21" w:rsidP="00A8759B">
            <w:r w:rsidRPr="00902A4D">
              <w:t xml:space="preserve">Have you or your household members visited a country currently listed with a CDC </w:t>
            </w:r>
            <w:r>
              <w:t xml:space="preserve">Level 2 or 3 </w:t>
            </w:r>
            <w:r w:rsidRPr="00902A4D">
              <w:t>travel warning within the last 14 days?</w:t>
            </w:r>
          </w:p>
          <w:p w14:paraId="6F3E40A2" w14:textId="77777777" w:rsidR="00275F21" w:rsidRPr="00902A4D" w:rsidRDefault="00FE7DDF" w:rsidP="00A8759B">
            <w:hyperlink r:id="rId10" w:history="1">
              <w:r w:rsidR="00275F21" w:rsidRPr="00902A4D">
                <w:rPr>
                  <w:rStyle w:val="Hyperlink"/>
                </w:rPr>
                <w:t>https://wwwnc.cdc.gov/travel/notices</w:t>
              </w:r>
            </w:hyperlink>
          </w:p>
          <w:p w14:paraId="42428AF3" w14:textId="77777777" w:rsidR="00275F21" w:rsidRPr="000279F8" w:rsidRDefault="00275F21" w:rsidP="00A8759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0DD96F1C" w14:textId="77777777" w:rsidR="00275F21" w:rsidRPr="00902A4D" w:rsidRDefault="00275F21" w:rsidP="00A8759B"/>
        </w:tc>
        <w:tc>
          <w:tcPr>
            <w:tcW w:w="1260" w:type="dxa"/>
          </w:tcPr>
          <w:p w14:paraId="69884F0D" w14:textId="77777777" w:rsidR="00275F21" w:rsidRPr="00902A4D" w:rsidRDefault="00275F21" w:rsidP="00A8759B"/>
        </w:tc>
      </w:tr>
      <w:tr w:rsidR="00275F21" w:rsidRPr="00902A4D" w14:paraId="1FE70508" w14:textId="77777777" w:rsidTr="0082527C">
        <w:tc>
          <w:tcPr>
            <w:tcW w:w="8640" w:type="dxa"/>
          </w:tcPr>
          <w:p w14:paraId="11B34285" w14:textId="77777777" w:rsidR="00275F21" w:rsidRPr="002E1F0D" w:rsidRDefault="00275F21" w:rsidP="00A8759B">
            <w:pPr>
              <w:rPr>
                <w:lang w:val="en-US"/>
              </w:rPr>
            </w:pPr>
            <w:r w:rsidRPr="002E1F0D">
              <w:rPr>
                <w:lang w:val="en-US"/>
              </w:rPr>
              <w:t xml:space="preserve">Do you or your household members have any of the following symptoms? </w:t>
            </w:r>
          </w:p>
          <w:p w14:paraId="250BB379" w14:textId="77777777" w:rsidR="00275F21" w:rsidRPr="000279F8" w:rsidRDefault="00275F21" w:rsidP="00A8759B">
            <w:pPr>
              <w:rPr>
                <w:sz w:val="4"/>
                <w:szCs w:val="4"/>
                <w:lang w:val="en-US"/>
              </w:rPr>
            </w:pPr>
          </w:p>
          <w:p w14:paraId="4CF0E38D" w14:textId="77777777" w:rsidR="00275F21" w:rsidRPr="00902A4D" w:rsidRDefault="00275F21" w:rsidP="00A8759B">
            <w:r w:rsidRPr="002E1F0D">
              <w:rPr>
                <w:i/>
                <w:iCs/>
                <w:lang w:val="en-US"/>
              </w:rPr>
              <w:t>Fever, cough, sore throat, chest pain, chills, muscle aches, shortness of breath, other respiratory conditions or breathing difficulties</w:t>
            </w:r>
          </w:p>
        </w:tc>
        <w:tc>
          <w:tcPr>
            <w:tcW w:w="1260" w:type="dxa"/>
          </w:tcPr>
          <w:p w14:paraId="505673B6" w14:textId="77777777" w:rsidR="00275F21" w:rsidRPr="00902A4D" w:rsidRDefault="00275F21" w:rsidP="00A8759B"/>
        </w:tc>
        <w:tc>
          <w:tcPr>
            <w:tcW w:w="1260" w:type="dxa"/>
          </w:tcPr>
          <w:p w14:paraId="1FA1DEA4" w14:textId="77777777" w:rsidR="00275F21" w:rsidRPr="00902A4D" w:rsidRDefault="00275F21" w:rsidP="00A8759B"/>
        </w:tc>
      </w:tr>
    </w:tbl>
    <w:p w14:paraId="240BED88" w14:textId="77777777" w:rsidR="0099629B" w:rsidRDefault="0099629B"/>
    <w:sectPr w:rsidR="0099629B" w:rsidSect="008252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2424" w14:textId="77777777" w:rsidR="00FE7DDF" w:rsidRDefault="00FE7DDF" w:rsidP="001929D2">
      <w:pPr>
        <w:spacing w:after="0" w:line="240" w:lineRule="auto"/>
      </w:pPr>
      <w:r>
        <w:separator/>
      </w:r>
    </w:p>
  </w:endnote>
  <w:endnote w:type="continuationSeparator" w:id="0">
    <w:p w14:paraId="572FACD6" w14:textId="77777777" w:rsidR="00FE7DDF" w:rsidRDefault="00FE7DDF" w:rsidP="0019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3968" w14:textId="77777777" w:rsidR="00FE7DDF" w:rsidRDefault="00FE7DDF" w:rsidP="001929D2">
      <w:pPr>
        <w:spacing w:after="0" w:line="240" w:lineRule="auto"/>
      </w:pPr>
      <w:r>
        <w:separator/>
      </w:r>
    </w:p>
  </w:footnote>
  <w:footnote w:type="continuationSeparator" w:id="0">
    <w:p w14:paraId="04FF6671" w14:textId="77777777" w:rsidR="00FE7DDF" w:rsidRDefault="00FE7DDF" w:rsidP="0019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77D"/>
    <w:multiLevelType w:val="multilevel"/>
    <w:tmpl w:val="81E2264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1EA46B3"/>
    <w:multiLevelType w:val="multilevel"/>
    <w:tmpl w:val="1A50BD7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A863CF"/>
    <w:multiLevelType w:val="multilevel"/>
    <w:tmpl w:val="81E2264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2"/>
    <w:rsid w:val="000943A1"/>
    <w:rsid w:val="001929D2"/>
    <w:rsid w:val="00275F21"/>
    <w:rsid w:val="003B28D8"/>
    <w:rsid w:val="0044093B"/>
    <w:rsid w:val="00614F3E"/>
    <w:rsid w:val="00641E44"/>
    <w:rsid w:val="00702ABA"/>
    <w:rsid w:val="0082527C"/>
    <w:rsid w:val="0099629B"/>
    <w:rsid w:val="00B44E78"/>
    <w:rsid w:val="00B603C5"/>
    <w:rsid w:val="00D0570B"/>
    <w:rsid w:val="00D413BC"/>
    <w:rsid w:val="00D91CA0"/>
    <w:rsid w:val="00E33DE5"/>
    <w:rsid w:val="00F14A93"/>
    <w:rsid w:val="00F41D89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423E"/>
  <w15:chartTrackingRefBased/>
  <w15:docId w15:val="{34F0AA2A-43AE-4A50-B89D-2F353FC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D2"/>
  </w:style>
  <w:style w:type="paragraph" w:styleId="Footer">
    <w:name w:val="footer"/>
    <w:basedOn w:val="Normal"/>
    <w:link w:val="FooterChar"/>
    <w:uiPriority w:val="99"/>
    <w:unhideWhenUsed/>
    <w:rsid w:val="0019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D2"/>
  </w:style>
  <w:style w:type="paragraph" w:styleId="BalloonText">
    <w:name w:val="Balloon Text"/>
    <w:basedOn w:val="Normal"/>
    <w:link w:val="BalloonTextChar"/>
    <w:uiPriority w:val="99"/>
    <w:semiHidden/>
    <w:unhideWhenUsed/>
    <w:rsid w:val="0099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29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75F2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nc.cdc.gov/travel/not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AFC6A4E0241408A59185A869DFF83" ma:contentTypeVersion="4" ma:contentTypeDescription="Create a new document." ma:contentTypeScope="" ma:versionID="3b1d7f4425900583a5d87efafd844711">
  <xsd:schema xmlns:xsd="http://www.w3.org/2001/XMLSchema" xmlns:xs="http://www.w3.org/2001/XMLSchema" xmlns:p="http://schemas.microsoft.com/office/2006/metadata/properties" xmlns:ns2="b6a60ba0-e825-47b0-aeb4-98c58a842fcf" targetNamespace="http://schemas.microsoft.com/office/2006/metadata/properties" ma:root="true" ma:fieldsID="4049dd260877d9f8b790b550d9adcf9e" ns2:_="">
    <xsd:import namespace="b6a60ba0-e825-47b0-aeb4-98c58a842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0ba0-e825-47b0-aeb4-98c58a84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9C1C8-D868-4E83-A919-4B5FD2041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60ba0-e825-47b0-aeb4-98c58a842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187F0-317A-4FE6-BFF8-ADDCEDE8D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1C80E-B059-4F10-AB76-95F5B0A60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Victoria Robin</cp:lastModifiedBy>
  <cp:revision>2</cp:revision>
  <dcterms:created xsi:type="dcterms:W3CDTF">2020-03-20T16:16:00Z</dcterms:created>
  <dcterms:modified xsi:type="dcterms:W3CDTF">2020-03-20T16:16:00Z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0x010100552AFC6A4E0241408A59185A869DFF83</vt:lpwstr>
  </property>
</Properties>
</file>